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D983" w14:textId="77777777" w:rsidR="005D6B28" w:rsidRPr="005D6B28" w:rsidRDefault="005D6B28" w:rsidP="00955C2C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5D6B28">
        <w:rPr>
          <w:rFonts w:ascii="Bookman Old Style" w:hAnsi="Bookman Old Style"/>
          <w:b/>
          <w:bCs/>
          <w:sz w:val="28"/>
          <w:szCs w:val="28"/>
        </w:rPr>
        <w:t>Cesta rodiny André z Durínska cez Čechy a Moravu do Uhorska</w:t>
      </w:r>
    </w:p>
    <w:p w14:paraId="208ECFF6" w14:textId="2DA3E2B1" w:rsidR="005D6B28" w:rsidRDefault="005D6B28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Pr="005D6B28">
        <w:rPr>
          <w:rFonts w:ascii="Bookman Old Style" w:hAnsi="Bookman Old Style"/>
          <w:sz w:val="24"/>
          <w:szCs w:val="24"/>
        </w:rPr>
        <w:t xml:space="preserve">ríslušníci </w:t>
      </w:r>
      <w:r>
        <w:rPr>
          <w:rFonts w:ascii="Bookman Old Style" w:hAnsi="Bookman Old Style"/>
          <w:sz w:val="24"/>
          <w:szCs w:val="24"/>
        </w:rPr>
        <w:t>n</w:t>
      </w:r>
      <w:r w:rsidRPr="005D6B28">
        <w:rPr>
          <w:rFonts w:ascii="Bookman Old Style" w:hAnsi="Bookman Old Style"/>
          <w:sz w:val="24"/>
          <w:szCs w:val="24"/>
        </w:rPr>
        <w:t>aš</w:t>
      </w:r>
      <w:r>
        <w:rPr>
          <w:rFonts w:ascii="Bookman Old Style" w:hAnsi="Bookman Old Style"/>
          <w:sz w:val="24"/>
          <w:szCs w:val="24"/>
        </w:rPr>
        <w:t>ej</w:t>
      </w:r>
      <w:r w:rsidRPr="005D6B28">
        <w:rPr>
          <w:rFonts w:ascii="Bookman Old Style" w:hAnsi="Bookman Old Style"/>
          <w:sz w:val="24"/>
          <w:szCs w:val="24"/>
        </w:rPr>
        <w:t xml:space="preserve"> rodin</w:t>
      </w:r>
      <w:r>
        <w:rPr>
          <w:rFonts w:ascii="Bookman Old Style" w:hAnsi="Bookman Old Style"/>
          <w:sz w:val="24"/>
          <w:szCs w:val="24"/>
        </w:rPr>
        <w:t>y</w:t>
      </w:r>
      <w:r w:rsidRPr="005D6B28">
        <w:rPr>
          <w:rFonts w:ascii="Bookman Old Style" w:hAnsi="Bookman Old Style"/>
          <w:sz w:val="24"/>
          <w:szCs w:val="24"/>
        </w:rPr>
        <w:t xml:space="preserve"> žili v priebehu histórie v rôznych častiach Uhorska. Často sa sťahovali z</w:t>
      </w:r>
      <w:r>
        <w:rPr>
          <w:rFonts w:ascii="Bookman Old Style" w:hAnsi="Bookman Old Style"/>
          <w:sz w:val="24"/>
          <w:szCs w:val="24"/>
        </w:rPr>
        <w:t> </w:t>
      </w:r>
      <w:r w:rsidRPr="005D6B28">
        <w:rPr>
          <w:rFonts w:ascii="Bookman Old Style" w:hAnsi="Bookman Old Style"/>
          <w:sz w:val="24"/>
          <w:szCs w:val="24"/>
        </w:rPr>
        <w:t>jedn</w:t>
      </w:r>
      <w:r>
        <w:rPr>
          <w:rFonts w:ascii="Bookman Old Style" w:hAnsi="Bookman Old Style"/>
          <w:sz w:val="24"/>
          <w:szCs w:val="24"/>
        </w:rPr>
        <w:t>ej obce do druhej</w:t>
      </w:r>
      <w:r w:rsidRPr="005D6B28">
        <w:rPr>
          <w:rFonts w:ascii="Bookman Old Style" w:hAnsi="Bookman Old Style"/>
          <w:sz w:val="24"/>
          <w:szCs w:val="24"/>
        </w:rPr>
        <w:t xml:space="preserve">, ale často aj z jednej župy do druhej. Pravdepodobne to súviselo s ich povolaním. Protestantský farár alebo učiteľ ide tam, kam je povolaný, kde je zvolený. Od 16. storočia ich nachádzame v župách Fejér, Nitra, </w:t>
      </w:r>
      <w:proofErr w:type="spellStart"/>
      <w:r w:rsidRPr="005D6B28">
        <w:rPr>
          <w:rFonts w:ascii="Bookman Old Style" w:hAnsi="Bookman Old Style"/>
          <w:sz w:val="24"/>
          <w:szCs w:val="24"/>
        </w:rPr>
        <w:t>Vas</w:t>
      </w:r>
      <w:proofErr w:type="spellEnd"/>
      <w:r w:rsidRPr="005D6B28">
        <w:rPr>
          <w:rFonts w:ascii="Bookman Old Style" w:hAnsi="Bookman Old Style"/>
          <w:sz w:val="24"/>
          <w:szCs w:val="24"/>
        </w:rPr>
        <w:t>, Győr, G</w:t>
      </w:r>
      <w:r>
        <w:rPr>
          <w:rFonts w:ascii="Bookman Old Style" w:hAnsi="Bookman Old Style"/>
          <w:sz w:val="24"/>
          <w:szCs w:val="24"/>
        </w:rPr>
        <w:t>e</w:t>
      </w:r>
      <w:r w:rsidRPr="005D6B28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e</w:t>
      </w:r>
      <w:r w:rsidRPr="005D6B28">
        <w:rPr>
          <w:rFonts w:ascii="Bookman Old Style" w:hAnsi="Bookman Old Style"/>
          <w:sz w:val="24"/>
          <w:szCs w:val="24"/>
        </w:rPr>
        <w:t xml:space="preserve">r, Komárom, </w:t>
      </w:r>
      <w:proofErr w:type="spellStart"/>
      <w:r w:rsidRPr="005D6B28">
        <w:rPr>
          <w:rFonts w:ascii="Bookman Old Style" w:hAnsi="Bookman Old Style"/>
          <w:sz w:val="24"/>
          <w:szCs w:val="24"/>
        </w:rPr>
        <w:t>Temes</w:t>
      </w:r>
      <w:proofErr w:type="spellEnd"/>
      <w:r w:rsidRPr="005D6B28">
        <w:rPr>
          <w:rFonts w:ascii="Bookman Old Style" w:hAnsi="Bookman Old Style"/>
          <w:sz w:val="24"/>
          <w:szCs w:val="24"/>
        </w:rPr>
        <w:t xml:space="preserve">, Torontál a nakoniec v </w:t>
      </w:r>
      <w:r>
        <w:rPr>
          <w:rFonts w:ascii="Bookman Old Style" w:hAnsi="Bookman Old Style"/>
          <w:sz w:val="24"/>
          <w:szCs w:val="24"/>
        </w:rPr>
        <w:t>Prešporku</w:t>
      </w:r>
      <w:r w:rsidRPr="005D6B28">
        <w:rPr>
          <w:rFonts w:ascii="Bookman Old Style" w:hAnsi="Bookman Old Style"/>
          <w:sz w:val="24"/>
          <w:szCs w:val="24"/>
        </w:rPr>
        <w:t>.</w:t>
      </w:r>
    </w:p>
    <w:p w14:paraId="21CCCD23" w14:textId="795ECB3B" w:rsidR="005D6B28" w:rsidRDefault="005D6B28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5D6B28">
        <w:rPr>
          <w:rFonts w:ascii="Bookman Old Style" w:hAnsi="Bookman Old Style"/>
          <w:sz w:val="24"/>
          <w:szCs w:val="24"/>
        </w:rPr>
        <w:t>Príbuzens</w:t>
      </w:r>
      <w:r>
        <w:rPr>
          <w:rFonts w:ascii="Bookman Old Style" w:hAnsi="Bookman Old Style"/>
          <w:sz w:val="24"/>
          <w:szCs w:val="24"/>
        </w:rPr>
        <w:t>tvo</w:t>
      </w:r>
      <w:r w:rsidRPr="005D6B28">
        <w:rPr>
          <w:rFonts w:ascii="Bookman Old Style" w:hAnsi="Bookman Old Style"/>
          <w:sz w:val="24"/>
          <w:szCs w:val="24"/>
        </w:rPr>
        <w:t xml:space="preserve"> sa </w:t>
      </w:r>
      <w:r>
        <w:rPr>
          <w:rFonts w:ascii="Bookman Old Style" w:hAnsi="Bookman Old Style"/>
          <w:sz w:val="24"/>
          <w:szCs w:val="24"/>
        </w:rPr>
        <w:t>stále zväčšovalo</w:t>
      </w:r>
      <w:r w:rsidRPr="005D6B28">
        <w:rPr>
          <w:rFonts w:ascii="Bookman Old Style" w:hAnsi="Bookman Old Style"/>
          <w:sz w:val="24"/>
          <w:szCs w:val="24"/>
        </w:rPr>
        <w:t xml:space="preserve">, často </w:t>
      </w:r>
      <w:r>
        <w:rPr>
          <w:rFonts w:ascii="Bookman Old Style" w:hAnsi="Bookman Old Style"/>
          <w:sz w:val="24"/>
          <w:szCs w:val="24"/>
        </w:rPr>
        <w:t xml:space="preserve">o </w:t>
      </w:r>
      <w:r w:rsidRPr="005D6B28">
        <w:rPr>
          <w:rFonts w:ascii="Bookman Old Style" w:hAnsi="Bookman Old Style"/>
          <w:sz w:val="24"/>
          <w:szCs w:val="24"/>
        </w:rPr>
        <w:t>rodin</w:t>
      </w:r>
      <w:r>
        <w:rPr>
          <w:rFonts w:ascii="Bookman Old Style" w:hAnsi="Bookman Old Style"/>
          <w:sz w:val="24"/>
          <w:szCs w:val="24"/>
        </w:rPr>
        <w:t>y</w:t>
      </w:r>
      <w:r w:rsidRPr="005D6B28">
        <w:rPr>
          <w:rFonts w:ascii="Bookman Old Style" w:hAnsi="Bookman Old Style"/>
          <w:sz w:val="24"/>
          <w:szCs w:val="24"/>
        </w:rPr>
        <w:t xml:space="preserve">, ktoré sa do </w:t>
      </w:r>
      <w:r>
        <w:rPr>
          <w:rFonts w:ascii="Bookman Old Style" w:hAnsi="Bookman Old Style"/>
          <w:sz w:val="24"/>
          <w:szCs w:val="24"/>
        </w:rPr>
        <w:t>Prešporku</w:t>
      </w:r>
      <w:r w:rsidRPr="005D6B28">
        <w:rPr>
          <w:rFonts w:ascii="Bookman Old Style" w:hAnsi="Bookman Old Style"/>
          <w:sz w:val="24"/>
          <w:szCs w:val="24"/>
        </w:rPr>
        <w:t xml:space="preserve"> sťahovali </w:t>
      </w:r>
      <w:r>
        <w:rPr>
          <w:rFonts w:ascii="Bookman Old Style" w:hAnsi="Bookman Old Style"/>
          <w:sz w:val="24"/>
          <w:szCs w:val="24"/>
        </w:rPr>
        <w:t>z krajín mimo</w:t>
      </w:r>
      <w:r w:rsidRPr="005D6B2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Uhorska</w:t>
      </w:r>
      <w:r w:rsidRPr="005D6B28">
        <w:rPr>
          <w:rFonts w:ascii="Bookman Old Style" w:hAnsi="Bookman Old Style"/>
          <w:sz w:val="24"/>
          <w:szCs w:val="24"/>
        </w:rPr>
        <w:t xml:space="preserve">, z rôznych kútov strednej Európy. Tirolčania pochádzali z </w:t>
      </w:r>
      <w:proofErr w:type="spellStart"/>
      <w:r w:rsidRPr="005D6B28">
        <w:rPr>
          <w:rFonts w:ascii="Bookman Old Style" w:hAnsi="Bookman Old Style"/>
          <w:sz w:val="24"/>
          <w:szCs w:val="24"/>
        </w:rPr>
        <w:t>Brixenu</w:t>
      </w:r>
      <w:proofErr w:type="spellEnd"/>
      <w:r w:rsidRPr="005D6B2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in</w:t>
      </w:r>
      <w:r w:rsidRPr="005D6B2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6B28">
        <w:rPr>
          <w:rFonts w:ascii="Bookman Old Style" w:hAnsi="Bookman Old Style"/>
          <w:sz w:val="24"/>
          <w:szCs w:val="24"/>
        </w:rPr>
        <w:t>Thale</w:t>
      </w:r>
      <w:proofErr w:type="spellEnd"/>
      <w:r w:rsidRPr="005D6B28">
        <w:rPr>
          <w:rFonts w:ascii="Bookman Old Style" w:hAnsi="Bookman Old Style"/>
          <w:sz w:val="24"/>
          <w:szCs w:val="24"/>
        </w:rPr>
        <w:t xml:space="preserve">, Bavori z </w:t>
      </w:r>
      <w:proofErr w:type="spellStart"/>
      <w:r w:rsidRPr="005D6B28">
        <w:rPr>
          <w:rFonts w:ascii="Bookman Old Style" w:hAnsi="Bookman Old Style"/>
          <w:sz w:val="24"/>
          <w:szCs w:val="24"/>
        </w:rPr>
        <w:t>Pasova</w:t>
      </w:r>
      <w:proofErr w:type="spellEnd"/>
      <w:r w:rsidRPr="005D6B28">
        <w:rPr>
          <w:rFonts w:ascii="Bookman Old Style" w:hAnsi="Bookman Old Style"/>
          <w:sz w:val="24"/>
          <w:szCs w:val="24"/>
        </w:rPr>
        <w:t xml:space="preserve">, Sasi z Hildburghausenu, Sliezski Prusi zo </w:t>
      </w:r>
      <w:proofErr w:type="spellStart"/>
      <w:r w:rsidRPr="005D6B28">
        <w:rPr>
          <w:rFonts w:ascii="Bookman Old Style" w:hAnsi="Bookman Old Style"/>
          <w:sz w:val="24"/>
          <w:szCs w:val="24"/>
        </w:rPr>
        <w:t>Strehlenu</w:t>
      </w:r>
      <w:proofErr w:type="spellEnd"/>
      <w:r w:rsidRPr="005D6B28">
        <w:rPr>
          <w:rFonts w:ascii="Bookman Old Style" w:hAnsi="Bookman Old Style"/>
          <w:sz w:val="24"/>
          <w:szCs w:val="24"/>
        </w:rPr>
        <w:t>.</w:t>
      </w:r>
    </w:p>
    <w:p w14:paraId="48E68E1B" w14:textId="7FBE7E8D" w:rsidR="005D6B28" w:rsidRDefault="005D6B28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Š</w:t>
      </w:r>
      <w:r w:rsidRPr="005D6B28">
        <w:rPr>
          <w:rFonts w:ascii="Bookman Old Style" w:hAnsi="Bookman Old Style"/>
          <w:sz w:val="24"/>
          <w:szCs w:val="24"/>
        </w:rPr>
        <w:t xml:space="preserve">túdiu </w:t>
      </w:r>
      <w:r>
        <w:rPr>
          <w:rFonts w:ascii="Bookman Old Style" w:hAnsi="Bookman Old Style"/>
          <w:sz w:val="24"/>
          <w:szCs w:val="24"/>
        </w:rPr>
        <w:t xml:space="preserve">s názvom v nadpise </w:t>
      </w:r>
      <w:r w:rsidRPr="005D6B28">
        <w:rPr>
          <w:rFonts w:ascii="Bookman Old Style" w:hAnsi="Bookman Old Style"/>
          <w:sz w:val="24"/>
          <w:szCs w:val="24"/>
        </w:rPr>
        <w:t xml:space="preserve">som napísal o rodine mojej </w:t>
      </w:r>
      <w:proofErr w:type="spellStart"/>
      <w:r w:rsidR="005C7D08">
        <w:rPr>
          <w:rFonts w:ascii="Bookman Old Style" w:hAnsi="Bookman Old Style"/>
          <w:sz w:val="24"/>
          <w:szCs w:val="24"/>
        </w:rPr>
        <w:t>pra</w:t>
      </w:r>
      <w:r w:rsidRPr="005D6B28">
        <w:rPr>
          <w:rFonts w:ascii="Bookman Old Style" w:hAnsi="Bookman Old Style"/>
          <w:sz w:val="24"/>
          <w:szCs w:val="24"/>
        </w:rPr>
        <w:t>prababičky</w:t>
      </w:r>
      <w:proofErr w:type="spellEnd"/>
      <w:r w:rsidRPr="005D6B28">
        <w:rPr>
          <w:rFonts w:ascii="Bookman Old Style" w:hAnsi="Bookman Old Style"/>
          <w:sz w:val="24"/>
          <w:szCs w:val="24"/>
        </w:rPr>
        <w:t>, pani Anny André</w:t>
      </w:r>
      <w:r w:rsidR="005C7D08">
        <w:rPr>
          <w:rFonts w:ascii="Bookman Old Style" w:hAnsi="Bookman Old Style"/>
          <w:sz w:val="24"/>
          <w:szCs w:val="24"/>
        </w:rPr>
        <w:t xml:space="preserve">, manželky môjho prapradedka </w:t>
      </w:r>
      <w:r w:rsidRPr="005D6B28">
        <w:rPr>
          <w:rFonts w:ascii="Bookman Old Style" w:hAnsi="Bookman Old Style"/>
          <w:sz w:val="24"/>
          <w:szCs w:val="24"/>
        </w:rPr>
        <w:t xml:space="preserve"> </w:t>
      </w:r>
      <w:r w:rsidR="005C7D08">
        <w:rPr>
          <w:rFonts w:ascii="Bookman Old Style" w:hAnsi="Bookman Old Style"/>
          <w:sz w:val="24"/>
          <w:szCs w:val="24"/>
        </w:rPr>
        <w:t xml:space="preserve">Károlya </w:t>
      </w:r>
      <w:r w:rsidRPr="005D6B28">
        <w:rPr>
          <w:rFonts w:ascii="Bookman Old Style" w:hAnsi="Bookman Old Style"/>
          <w:sz w:val="24"/>
          <w:szCs w:val="24"/>
        </w:rPr>
        <w:t>Samarjay. Pochádzal</w:t>
      </w:r>
      <w:r w:rsidR="005C7D08">
        <w:rPr>
          <w:rFonts w:ascii="Bookman Old Style" w:hAnsi="Bookman Old Style"/>
          <w:sz w:val="24"/>
          <w:szCs w:val="24"/>
        </w:rPr>
        <w:t>a</w:t>
      </w:r>
      <w:r w:rsidRPr="005D6B28">
        <w:rPr>
          <w:rFonts w:ascii="Bookman Old Style" w:hAnsi="Bookman Old Style"/>
          <w:sz w:val="24"/>
          <w:szCs w:val="24"/>
        </w:rPr>
        <w:t xml:space="preserve"> z rodiny, ktorá dala množstvo veľmi cenných členov pôsobiacich v oblasti školstva a vedy.</w:t>
      </w:r>
    </w:p>
    <w:p w14:paraId="4FE68C35" w14:textId="0DAA1E00" w:rsidR="005D6B28" w:rsidRDefault="005C7D08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Starý otec mojej </w:t>
      </w:r>
      <w:proofErr w:type="spellStart"/>
      <w:r>
        <w:rPr>
          <w:rFonts w:ascii="Bookman Old Style" w:hAnsi="Bookman Old Style"/>
          <w:sz w:val="24"/>
          <w:szCs w:val="24"/>
        </w:rPr>
        <w:t>praprababičky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>, Christian Carl André, sa narodil 20. marca 1763 v Hildburghausene, hlavnom meste Sasko-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Hildburghausenského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 xml:space="preserve"> vojvodstva. Od roku 1779 študoval právo, pedagogiku a hudbu na </w:t>
      </w:r>
      <w:r>
        <w:rPr>
          <w:rFonts w:ascii="Bookman Old Style" w:hAnsi="Bookman Old Style"/>
          <w:sz w:val="24"/>
          <w:szCs w:val="24"/>
        </w:rPr>
        <w:t>u</w:t>
      </w:r>
      <w:r w:rsidR="005D6B28" w:rsidRPr="005D6B28">
        <w:rPr>
          <w:rFonts w:ascii="Bookman Old Style" w:hAnsi="Bookman Old Style"/>
          <w:sz w:val="24"/>
          <w:szCs w:val="24"/>
        </w:rPr>
        <w:t xml:space="preserve">niverzite v Jene. Po univerzitných štúdiách pracoval ako tajomník a radný vo 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Waldeckom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kniežatstve</w:t>
      </w:r>
      <w:r w:rsidR="005D6B28" w:rsidRPr="005D6B2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5D6B28" w:rsidRPr="005D6B28">
        <w:rPr>
          <w:rFonts w:ascii="Bookman Old Style" w:hAnsi="Bookman Old Style"/>
          <w:sz w:val="24"/>
          <w:szCs w:val="24"/>
        </w:rPr>
        <w:t xml:space="preserve">potom sa stal radným v 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Arolsene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 xml:space="preserve">. V roku 1782 opustil štátnu službu a začal pracovať v oblasti ľudového vzdelávania. Jeho hlavným cieľom bol intelektuálny a morálny rozvoj strednej a nižšej triedy, ktorý chcel dosiahnuť jednoduchými a zrozumiteľnými prostriedkami. V 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Arolsene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 xml:space="preserve"> založil školu podľa vzoru Salzmannovej školy v Schnepfenthale. V roku 1785 nastúpil do vzdelávacieho ústavu </w:t>
      </w:r>
      <w:r>
        <w:rPr>
          <w:rFonts w:ascii="Bookman Old Style" w:hAnsi="Bookman Old Style"/>
          <w:sz w:val="24"/>
          <w:szCs w:val="24"/>
        </w:rPr>
        <w:t xml:space="preserve">vo </w:t>
      </w:r>
      <w:r w:rsidR="005D6B28" w:rsidRPr="005D6B28">
        <w:rPr>
          <w:rFonts w:ascii="Bookman Old Style" w:hAnsi="Bookman Old Style"/>
          <w:sz w:val="24"/>
          <w:szCs w:val="24"/>
        </w:rPr>
        <w:t>Schnepfenthal</w:t>
      </w:r>
      <w:r>
        <w:rPr>
          <w:rFonts w:ascii="Bookman Old Style" w:hAnsi="Bookman Old Style"/>
          <w:sz w:val="24"/>
          <w:szCs w:val="24"/>
        </w:rPr>
        <w:t>e</w:t>
      </w:r>
      <w:r w:rsidR="005D6B28" w:rsidRPr="005D6B28">
        <w:rPr>
          <w:rFonts w:ascii="Bookman Old Style" w:hAnsi="Bookman Old Style"/>
          <w:sz w:val="24"/>
          <w:szCs w:val="24"/>
        </w:rPr>
        <w:t xml:space="preserve">, ktorý funguje dodnes, a v roku 1787 sám založil dievčenskú školu v Schnepfenthale, ktorú potom v roku 1790 presťahoval do 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Gothy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 xml:space="preserve"> a </w:t>
      </w:r>
      <w:r>
        <w:rPr>
          <w:rFonts w:ascii="Bookman Old Style" w:hAnsi="Bookman Old Style"/>
          <w:sz w:val="24"/>
          <w:szCs w:val="24"/>
        </w:rPr>
        <w:t>viedol</w:t>
      </w:r>
      <w:r w:rsidR="005D6B28" w:rsidRPr="005D6B28">
        <w:rPr>
          <w:rFonts w:ascii="Bookman Old Style" w:hAnsi="Bookman Old Style"/>
          <w:sz w:val="24"/>
          <w:szCs w:val="24"/>
        </w:rPr>
        <w:t xml:space="preserve"> ju do roku 1798. V 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Gothe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 xml:space="preserve"> bol (spolu)vydavateľom denn</w:t>
      </w:r>
      <w:r>
        <w:rPr>
          <w:rFonts w:ascii="Bookman Old Style" w:hAnsi="Bookman Old Style"/>
          <w:sz w:val="24"/>
          <w:szCs w:val="24"/>
        </w:rPr>
        <w:t>íka</w:t>
      </w:r>
      <w:r w:rsidR="005D6B28" w:rsidRPr="005D6B28">
        <w:rPr>
          <w:rFonts w:ascii="Bookman Old Style" w:hAnsi="Bookman Old Style"/>
          <w:sz w:val="24"/>
          <w:szCs w:val="24"/>
        </w:rPr>
        <w:t xml:space="preserve"> a časopisov. V roku 1798 bol pozvaný na miesto riaditeľa evanjelickej školy v Brne, kde pôsobil do roku 1812. André sa už v tom čase začal zaujímať o poľnohospodárstvo a publikoval spisy na túto tému. V Brne bol obzvlášť aktívny v rozvoji prírodovedného vzdelávania; napísal </w:t>
      </w:r>
      <w:r w:rsidRPr="005D6B28">
        <w:rPr>
          <w:rFonts w:ascii="Bookman Old Style" w:hAnsi="Bookman Old Style"/>
          <w:sz w:val="24"/>
          <w:szCs w:val="24"/>
        </w:rPr>
        <w:t xml:space="preserve">na Morave </w:t>
      </w:r>
      <w:r w:rsidR="005D6B28" w:rsidRPr="005D6B28">
        <w:rPr>
          <w:rFonts w:ascii="Bookman Old Style" w:hAnsi="Bookman Old Style"/>
          <w:sz w:val="24"/>
          <w:szCs w:val="24"/>
        </w:rPr>
        <w:t>prvú príručku k štúdiu mineralógie, prvú štatistiku a prvý prehľad moravského priemyslu a založil niekoľko časopisov. Vstúpil do Spoločnosti poľnohospodárstva a slobodných umení a stal sa jej tajomníkom. Jeho azda najcennejším úspechom bolo založenie dnešného Moravského zemského múzea v spolupráci s osobnosťami moravskej intelektuálnej elity tej doby. V Rakúsku čoraz prísnejšia a úzkoprsá cenzúra a čast</w:t>
      </w:r>
      <w:r w:rsidR="00A01464">
        <w:rPr>
          <w:rFonts w:ascii="Bookman Old Style" w:hAnsi="Bookman Old Style"/>
          <w:sz w:val="24"/>
          <w:szCs w:val="24"/>
        </w:rPr>
        <w:t>é</w:t>
      </w:r>
      <w:r w:rsidR="005D6B28" w:rsidRPr="005D6B28">
        <w:rPr>
          <w:rFonts w:ascii="Bookman Old Style" w:hAnsi="Bookman Old Style"/>
          <w:sz w:val="24"/>
          <w:szCs w:val="24"/>
        </w:rPr>
        <w:t xml:space="preserve"> </w:t>
      </w:r>
      <w:r w:rsidR="00A01464">
        <w:rPr>
          <w:rFonts w:ascii="Bookman Old Style" w:hAnsi="Bookman Old Style"/>
          <w:sz w:val="24"/>
          <w:szCs w:val="24"/>
        </w:rPr>
        <w:t>z</w:t>
      </w:r>
      <w:r w:rsidR="005D6B28" w:rsidRPr="005D6B28">
        <w:rPr>
          <w:rFonts w:ascii="Bookman Old Style" w:hAnsi="Bookman Old Style"/>
          <w:sz w:val="24"/>
          <w:szCs w:val="24"/>
        </w:rPr>
        <w:t>nemožn</w:t>
      </w:r>
      <w:r w:rsidR="00A01464">
        <w:rPr>
          <w:rFonts w:ascii="Bookman Old Style" w:hAnsi="Bookman Old Style"/>
          <w:sz w:val="24"/>
          <w:szCs w:val="24"/>
        </w:rPr>
        <w:t>enie</w:t>
      </w:r>
      <w:r w:rsidR="005D6B28" w:rsidRPr="005D6B28">
        <w:rPr>
          <w:rFonts w:ascii="Bookman Old Style" w:hAnsi="Bookman Old Style"/>
          <w:sz w:val="24"/>
          <w:szCs w:val="24"/>
        </w:rPr>
        <w:t xml:space="preserve"> politických iniciatív odrádzali Andrého od zotrvania v rakúskych dedičných </w:t>
      </w:r>
      <w:r w:rsidR="00A01464">
        <w:rPr>
          <w:rFonts w:ascii="Bookman Old Style" w:hAnsi="Bookman Old Style"/>
          <w:sz w:val="24"/>
          <w:szCs w:val="24"/>
        </w:rPr>
        <w:t>dŕžavách</w:t>
      </w:r>
      <w:r w:rsidR="005D6B28" w:rsidRPr="005D6B28">
        <w:rPr>
          <w:rFonts w:ascii="Bookman Old Style" w:hAnsi="Bookman Old Style"/>
          <w:sz w:val="24"/>
          <w:szCs w:val="24"/>
        </w:rPr>
        <w:t xml:space="preserve">. V roku 1821 sa vzdal všetkých svojich </w:t>
      </w:r>
      <w:r w:rsidR="00A01464">
        <w:rPr>
          <w:rFonts w:ascii="Bookman Old Style" w:hAnsi="Bookman Old Style"/>
          <w:sz w:val="24"/>
          <w:szCs w:val="24"/>
        </w:rPr>
        <w:t>funkcií</w:t>
      </w:r>
      <w:r w:rsidR="005D6B28" w:rsidRPr="005D6B28">
        <w:rPr>
          <w:rFonts w:ascii="Bookman Old Style" w:hAnsi="Bookman Old Style"/>
          <w:sz w:val="24"/>
          <w:szCs w:val="24"/>
        </w:rPr>
        <w:t xml:space="preserve">, prijal </w:t>
      </w:r>
      <w:r w:rsidR="00955C2C">
        <w:rPr>
          <w:rFonts w:ascii="Bookman Old Style" w:hAnsi="Bookman Old Style"/>
          <w:sz w:val="24"/>
          <w:szCs w:val="24"/>
        </w:rPr>
        <w:t>pozvanie</w:t>
      </w:r>
      <w:r w:rsidR="005D6B28" w:rsidRPr="005D6B28">
        <w:rPr>
          <w:rFonts w:ascii="Bookman Old Style" w:hAnsi="Bookman Old Style"/>
          <w:sz w:val="24"/>
          <w:szCs w:val="24"/>
        </w:rPr>
        <w:t xml:space="preserve"> kráľa Viliama 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Württemberského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 xml:space="preserve"> a presťahoval sa do </w:t>
      </w:r>
      <w:proofErr w:type="spellStart"/>
      <w:r w:rsidR="005D6B28" w:rsidRPr="005D6B28">
        <w:rPr>
          <w:rFonts w:ascii="Bookman Old Style" w:hAnsi="Bookman Old Style"/>
          <w:sz w:val="24"/>
          <w:szCs w:val="24"/>
        </w:rPr>
        <w:t>Stuttgartu</w:t>
      </w:r>
      <w:proofErr w:type="spellEnd"/>
      <w:r w:rsidR="005D6B28" w:rsidRPr="005D6B28">
        <w:rPr>
          <w:rFonts w:ascii="Bookman Old Style" w:hAnsi="Bookman Old Style"/>
          <w:sz w:val="24"/>
          <w:szCs w:val="24"/>
        </w:rPr>
        <w:t>, kde pracoval ako dvorný radca až do svojej smrti 19. júla 1831.</w:t>
      </w:r>
    </w:p>
    <w:p w14:paraId="2D305017" w14:textId="3659377C" w:rsidR="00955C2C" w:rsidRDefault="005D6B28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5D6B28">
        <w:rPr>
          <w:rFonts w:ascii="Bookman Old Style" w:hAnsi="Bookman Old Style"/>
          <w:sz w:val="24"/>
          <w:szCs w:val="24"/>
        </w:rPr>
        <w:t xml:space="preserve">Prvorodený syn Christiana Carla Andrého, Emil, otec mojej </w:t>
      </w:r>
      <w:proofErr w:type="spellStart"/>
      <w:r w:rsidR="00955C2C">
        <w:rPr>
          <w:rFonts w:ascii="Bookman Old Style" w:hAnsi="Bookman Old Style"/>
          <w:sz w:val="24"/>
          <w:szCs w:val="24"/>
        </w:rPr>
        <w:t>pra</w:t>
      </w:r>
      <w:r w:rsidRPr="005D6B28">
        <w:rPr>
          <w:rFonts w:ascii="Bookman Old Style" w:hAnsi="Bookman Old Style"/>
          <w:sz w:val="24"/>
          <w:szCs w:val="24"/>
        </w:rPr>
        <w:t>prababičky</w:t>
      </w:r>
      <w:proofErr w:type="spellEnd"/>
      <w:r w:rsidRPr="005D6B28">
        <w:rPr>
          <w:rFonts w:ascii="Bookman Old Style" w:hAnsi="Bookman Old Style"/>
          <w:sz w:val="24"/>
          <w:szCs w:val="24"/>
        </w:rPr>
        <w:t xml:space="preserve">, bol kvalifikovaný lesník. Bol hlavným lesníkom niekoľkých kniežacích rodín v Čechách a na Morave (Salm, Auersperg, Dietrichstein, Odescalchi) a venoval sa aj chovu oviec. Svoje skúsenosti s lesníctvom a chovom oviec publikoval vo </w:t>
      </w:r>
      <w:r w:rsidRPr="005D6B28">
        <w:rPr>
          <w:rFonts w:ascii="Bookman Old Style" w:hAnsi="Bookman Old Style"/>
          <w:sz w:val="24"/>
          <w:szCs w:val="24"/>
        </w:rPr>
        <w:lastRenderedPageBreak/>
        <w:t xml:space="preserve">viacerých </w:t>
      </w:r>
      <w:r w:rsidR="00955C2C">
        <w:rPr>
          <w:rFonts w:ascii="Bookman Old Style" w:hAnsi="Bookman Old Style"/>
          <w:sz w:val="24"/>
          <w:szCs w:val="24"/>
        </w:rPr>
        <w:t>dielach</w:t>
      </w:r>
      <w:r w:rsidRPr="005D6B28">
        <w:rPr>
          <w:rFonts w:ascii="Bookman Old Style" w:hAnsi="Bookman Old Style"/>
          <w:sz w:val="24"/>
          <w:szCs w:val="24"/>
        </w:rPr>
        <w:t>. Jeho syn</w:t>
      </w:r>
      <w:r w:rsidR="00955C2C">
        <w:rPr>
          <w:rFonts w:ascii="Bookman Old Style" w:hAnsi="Bookman Old Style"/>
          <w:sz w:val="24"/>
          <w:szCs w:val="24"/>
        </w:rPr>
        <w:t>,</w:t>
      </w:r>
      <w:r w:rsidRPr="005D6B28">
        <w:rPr>
          <w:rFonts w:ascii="Bookman Old Style" w:hAnsi="Bookman Old Style"/>
          <w:sz w:val="24"/>
          <w:szCs w:val="24"/>
        </w:rPr>
        <w:t xml:space="preserve"> Emil </w:t>
      </w:r>
      <w:r w:rsidR="00955C2C" w:rsidRPr="005D6B28">
        <w:rPr>
          <w:rFonts w:ascii="Bookman Old Style" w:hAnsi="Bookman Old Style"/>
          <w:sz w:val="24"/>
          <w:szCs w:val="24"/>
        </w:rPr>
        <w:t xml:space="preserve">mladší </w:t>
      </w:r>
      <w:r w:rsidRPr="005D6B28">
        <w:rPr>
          <w:rFonts w:ascii="Bookman Old Style" w:hAnsi="Bookman Old Style"/>
          <w:sz w:val="24"/>
          <w:szCs w:val="24"/>
        </w:rPr>
        <w:t>nasledoval v šľapajach svojho starého otca a otca v chove oviec, venoval sa chovu oviec a</w:t>
      </w:r>
      <w:r w:rsidR="00955C2C">
        <w:rPr>
          <w:rFonts w:ascii="Bookman Old Style" w:hAnsi="Bookman Old Style"/>
          <w:sz w:val="24"/>
          <w:szCs w:val="24"/>
        </w:rPr>
        <w:t xml:space="preserve"> o tom aj </w:t>
      </w:r>
      <w:r w:rsidRPr="005D6B28">
        <w:rPr>
          <w:rFonts w:ascii="Bookman Old Style" w:hAnsi="Bookman Old Style"/>
          <w:sz w:val="24"/>
          <w:szCs w:val="24"/>
        </w:rPr>
        <w:t>publikoval</w:t>
      </w:r>
      <w:r w:rsidR="00955C2C">
        <w:rPr>
          <w:rFonts w:ascii="Bookman Old Style" w:hAnsi="Bookman Old Style"/>
          <w:sz w:val="24"/>
          <w:szCs w:val="24"/>
        </w:rPr>
        <w:t>.</w:t>
      </w:r>
    </w:p>
    <w:p w14:paraId="5AFFCFA6" w14:textId="5F08DB59" w:rsidR="00955C2C" w:rsidRDefault="00955C2C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955C2C">
        <w:rPr>
          <w:rFonts w:ascii="Bookman Old Style" w:hAnsi="Bookman Old Style" w:cs="Calibri"/>
          <w:sz w:val="24"/>
          <w:szCs w:val="24"/>
        </w:rPr>
        <w:t>Druhý syn Christiana Carla Andrého, Rudolf, nasledoval bratove kroky. Stal sa správcom panstiev Salm-Reiferscheidt v Rájci a Blansku a neskôr v Tišnove. Jeho najväčším úspechom bolo zlepšenie chovu oviec a</w:t>
      </w:r>
      <w:r>
        <w:rPr>
          <w:rFonts w:ascii="Bookman Old Style" w:hAnsi="Bookman Old Style" w:cs="Calibri"/>
          <w:sz w:val="24"/>
          <w:szCs w:val="24"/>
        </w:rPr>
        <w:t xml:space="preserve"> systematizácia </w:t>
      </w:r>
      <w:r w:rsidRPr="00955C2C">
        <w:rPr>
          <w:rFonts w:ascii="Bookman Old Style" w:hAnsi="Bookman Old Style" w:cs="Calibri"/>
          <w:sz w:val="24"/>
          <w:szCs w:val="24"/>
        </w:rPr>
        <w:t>oviec.</w:t>
      </w:r>
    </w:p>
    <w:p w14:paraId="6E38C8CA" w14:textId="77777777" w:rsidR="00F61D76" w:rsidRDefault="00955C2C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sz w:val="24"/>
          <w:szCs w:val="24"/>
        </w:rPr>
      </w:pPr>
      <w:r w:rsidRPr="00955C2C">
        <w:rPr>
          <w:rFonts w:ascii="Bookman Old Style" w:hAnsi="Bookman Old Style" w:cs="Calibri"/>
          <w:sz w:val="24"/>
          <w:szCs w:val="24"/>
        </w:rPr>
        <w:t xml:space="preserve">Kariéra </w:t>
      </w:r>
      <w:r>
        <w:rPr>
          <w:rFonts w:ascii="Bookman Old Style" w:hAnsi="Bookman Old Style" w:cs="Calibri"/>
          <w:sz w:val="24"/>
          <w:szCs w:val="24"/>
        </w:rPr>
        <w:t xml:space="preserve">Ludwiga </w:t>
      </w:r>
      <w:r w:rsidRPr="00955C2C">
        <w:rPr>
          <w:rFonts w:ascii="Bookman Old Style" w:hAnsi="Bookman Old Style" w:cs="Calibri"/>
          <w:sz w:val="24"/>
          <w:szCs w:val="24"/>
        </w:rPr>
        <w:t xml:space="preserve">André, brata mojej </w:t>
      </w:r>
      <w:proofErr w:type="spellStart"/>
      <w:r>
        <w:rPr>
          <w:rFonts w:ascii="Bookman Old Style" w:hAnsi="Bookman Old Style" w:cs="Calibri"/>
          <w:sz w:val="24"/>
          <w:szCs w:val="24"/>
        </w:rPr>
        <w:t>pra</w:t>
      </w:r>
      <w:r w:rsidRPr="00955C2C">
        <w:rPr>
          <w:rFonts w:ascii="Bookman Old Style" w:hAnsi="Bookman Old Style" w:cs="Calibri"/>
          <w:sz w:val="24"/>
          <w:szCs w:val="24"/>
        </w:rPr>
        <w:t>prababičky</w:t>
      </w:r>
      <w:proofErr w:type="spellEnd"/>
      <w:r w:rsidRPr="00955C2C">
        <w:rPr>
          <w:rFonts w:ascii="Bookman Old Style" w:hAnsi="Bookman Old Style" w:cs="Calibri"/>
          <w:sz w:val="24"/>
          <w:szCs w:val="24"/>
        </w:rPr>
        <w:t xml:space="preserve">, druhorodeného syna </w:t>
      </w:r>
      <w:r>
        <w:rPr>
          <w:rFonts w:ascii="Bookman Old Style" w:hAnsi="Bookman Old Style" w:cs="Calibri"/>
          <w:sz w:val="24"/>
          <w:szCs w:val="24"/>
        </w:rPr>
        <w:t xml:space="preserve">Emila </w:t>
      </w:r>
      <w:r w:rsidRPr="00955C2C">
        <w:rPr>
          <w:rFonts w:ascii="Bookman Old Style" w:hAnsi="Bookman Old Style" w:cs="Calibri"/>
          <w:sz w:val="24"/>
          <w:szCs w:val="24"/>
        </w:rPr>
        <w:t xml:space="preserve">André, sa líši od kariéry ostatných členov rodiny. Po presťahovaní rodiny do </w:t>
      </w:r>
      <w:r>
        <w:rPr>
          <w:rFonts w:ascii="Bookman Old Style" w:hAnsi="Bookman Old Style" w:cs="Calibri"/>
          <w:sz w:val="24"/>
          <w:szCs w:val="24"/>
        </w:rPr>
        <w:t>Prešporku</w:t>
      </w:r>
      <w:r w:rsidRPr="00955C2C">
        <w:rPr>
          <w:rFonts w:ascii="Bookman Old Style" w:hAnsi="Bookman Old Style" w:cs="Calibri"/>
          <w:sz w:val="24"/>
          <w:szCs w:val="24"/>
        </w:rPr>
        <w:t xml:space="preserve"> nové prostredie silne ovplyvnilo študenta, ktorý dovtedy nebol veľmi výnimočný. Jeho učiteľom </w:t>
      </w:r>
      <w:r>
        <w:rPr>
          <w:rFonts w:ascii="Bookman Old Style" w:hAnsi="Bookman Old Style" w:cs="Calibri"/>
          <w:sz w:val="24"/>
          <w:szCs w:val="24"/>
        </w:rPr>
        <w:t>jazyka</w:t>
      </w:r>
      <w:r w:rsidRPr="00955C2C">
        <w:rPr>
          <w:rFonts w:ascii="Bookman Old Style" w:hAnsi="Bookman Old Style" w:cs="Calibri"/>
          <w:sz w:val="24"/>
          <w:szCs w:val="24"/>
        </w:rPr>
        <w:t xml:space="preserve"> bol jeho neskorší švagor Károly Samarjay, ktorý ho presvedčil, aby dokončil štúdium na gymnáziu v </w:t>
      </w:r>
      <w:r>
        <w:rPr>
          <w:rFonts w:ascii="Bookman Old Style" w:hAnsi="Bookman Old Style" w:cs="Calibri"/>
          <w:sz w:val="24"/>
          <w:szCs w:val="24"/>
        </w:rPr>
        <w:t>Prešporku</w:t>
      </w:r>
      <w:r w:rsidRPr="00955C2C">
        <w:rPr>
          <w:rFonts w:ascii="Bookman Old Style" w:hAnsi="Bookman Old Style" w:cs="Calibri"/>
          <w:sz w:val="24"/>
          <w:szCs w:val="24"/>
        </w:rPr>
        <w:t xml:space="preserve">. Následne študoval právo a v roku 1843 zložil advokátsku skúšku. Bol zamestnaný vo vtedajšom </w:t>
      </w:r>
      <w:r w:rsidR="00F61D76">
        <w:rPr>
          <w:rFonts w:ascii="Bookman Old Style" w:hAnsi="Bookman Old Style" w:cs="Calibri"/>
          <w:sz w:val="24"/>
          <w:szCs w:val="24"/>
        </w:rPr>
        <w:t>krajinskom sneme</w:t>
      </w:r>
      <w:r w:rsidRPr="00955C2C">
        <w:rPr>
          <w:rFonts w:ascii="Bookman Old Style" w:hAnsi="Bookman Old Style" w:cs="Calibri"/>
          <w:sz w:val="24"/>
          <w:szCs w:val="24"/>
        </w:rPr>
        <w:t xml:space="preserve"> ako vyslanec neprítomných magnátov. V roku 1845 sa stal </w:t>
      </w:r>
      <w:r w:rsidR="00F61D76">
        <w:rPr>
          <w:rFonts w:ascii="Bookman Old Style" w:hAnsi="Bookman Old Style" w:cs="Calibri"/>
          <w:sz w:val="24"/>
          <w:szCs w:val="24"/>
        </w:rPr>
        <w:t>praktikantom</w:t>
      </w:r>
      <w:r w:rsidRPr="00955C2C">
        <w:rPr>
          <w:rFonts w:ascii="Bookman Old Style" w:hAnsi="Bookman Old Style" w:cs="Calibri"/>
          <w:sz w:val="24"/>
          <w:szCs w:val="24"/>
        </w:rPr>
        <w:t xml:space="preserve"> v Uhorskej kráľovskej dvor</w:t>
      </w:r>
      <w:r w:rsidR="00F61D76">
        <w:rPr>
          <w:rFonts w:ascii="Bookman Old Style" w:hAnsi="Bookman Old Style" w:cs="Calibri"/>
          <w:sz w:val="24"/>
          <w:szCs w:val="24"/>
        </w:rPr>
        <w:t>n</w:t>
      </w:r>
      <w:r w:rsidRPr="00955C2C">
        <w:rPr>
          <w:rFonts w:ascii="Bookman Old Style" w:hAnsi="Bookman Old Style" w:cs="Calibri"/>
          <w:sz w:val="24"/>
          <w:szCs w:val="24"/>
        </w:rPr>
        <w:t>ej komore a neskôr bol prijatý na ministerstvo financií. Ako ministerský radca pracoval na reforme pozemkovej dane po vyrovnaní a na zavedení katastra pozemkovej dane. Z dnešného pohľadu je jeho azda najväčšou zásluhou to, že nám zanechal rozsiahle pamäte, v ktorých opisuje svoju rodinu, ale aj spoločenské a politické udalosti, ktoré zažil, ako napríklad revolúciu v roku 1848.</w:t>
      </w:r>
    </w:p>
    <w:p w14:paraId="4ADB3527" w14:textId="05849681" w:rsidR="004A60C8" w:rsidRPr="005D6B28" w:rsidRDefault="00F61D76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  <w:r>
        <w:rPr>
          <w:rFonts w:ascii="Bookman Old Style" w:hAnsi="Bookman Old Style" w:cs="Nirmala UI"/>
          <w:sz w:val="24"/>
          <w:szCs w:val="24"/>
        </w:rPr>
        <w:t>Pamäte Ludwiga</w:t>
      </w:r>
      <w:r w:rsidRPr="00F61D76">
        <w:rPr>
          <w:rFonts w:ascii="Bookman Old Style" w:hAnsi="Bookman Old Style" w:cs="Nirmala UI"/>
          <w:sz w:val="24"/>
          <w:szCs w:val="24"/>
        </w:rPr>
        <w:t xml:space="preserve"> André ma podnietili k ďalšiemu výskumu minulosti rodiny. Tak som sa dostal k </w:t>
      </w:r>
      <w:r>
        <w:rPr>
          <w:rFonts w:ascii="Bookman Old Style" w:hAnsi="Bookman Old Style" w:cs="Nirmala UI"/>
          <w:sz w:val="24"/>
          <w:szCs w:val="24"/>
        </w:rPr>
        <w:t>článkom</w:t>
      </w:r>
      <w:r w:rsidRPr="00F61D76">
        <w:rPr>
          <w:rFonts w:ascii="Bookman Old Style" w:hAnsi="Bookman Old Style" w:cs="Nirmala UI"/>
          <w:sz w:val="24"/>
          <w:szCs w:val="24"/>
        </w:rPr>
        <w:t xml:space="preserve"> Csabu T. </w:t>
      </w:r>
      <w:proofErr w:type="spellStart"/>
      <w:r w:rsidRPr="00F61D76">
        <w:rPr>
          <w:rFonts w:ascii="Bookman Old Style" w:hAnsi="Bookman Old Style" w:cs="Nirmala UI"/>
          <w:sz w:val="24"/>
          <w:szCs w:val="24"/>
        </w:rPr>
        <w:t>Reisza</w:t>
      </w:r>
      <w:proofErr w:type="spellEnd"/>
      <w:r w:rsidRPr="00F61D76">
        <w:rPr>
          <w:rFonts w:ascii="Bookman Old Style" w:hAnsi="Bookman Old Style" w:cs="Nirmala UI"/>
          <w:sz w:val="24"/>
          <w:szCs w:val="24"/>
        </w:rPr>
        <w:t xml:space="preserve">, ktorý sa zaoberá históriou katastra, o </w:t>
      </w:r>
      <w:r>
        <w:rPr>
          <w:rFonts w:ascii="Bookman Old Style" w:hAnsi="Bookman Old Style" w:cs="Nirmala UI"/>
          <w:sz w:val="24"/>
          <w:szCs w:val="24"/>
        </w:rPr>
        <w:t>Ludwiga</w:t>
      </w:r>
      <w:r w:rsidRPr="00F61D76">
        <w:rPr>
          <w:rFonts w:ascii="Bookman Old Style" w:hAnsi="Bookman Old Style" w:cs="Nirmala UI"/>
          <w:sz w:val="24"/>
          <w:szCs w:val="24"/>
        </w:rPr>
        <w:t xml:space="preserve"> André a jeho rodine. V korešpondencii, ktorá sa medzi nami začala, ma autor požiadal, aby som zhrnul poznatky, ktoré by v dôsledku môjho doterajšieho výskumu mohli ďalej obohatiť históriu rodiny André. Táto štúdia bola publikovaná v roku 2024 v štvrťročnom časopise </w:t>
      </w:r>
      <w:r>
        <w:rPr>
          <w:rFonts w:ascii="Bookman Old Style" w:hAnsi="Bookman Old Style" w:cs="Nirmala UI"/>
          <w:sz w:val="24"/>
          <w:szCs w:val="24"/>
        </w:rPr>
        <w:t xml:space="preserve">histórie </w:t>
      </w:r>
      <w:r w:rsidRPr="00F61D76">
        <w:rPr>
          <w:rFonts w:ascii="Bookman Old Style" w:hAnsi="Bookman Old Style" w:cs="Nirmala UI"/>
          <w:sz w:val="24"/>
          <w:szCs w:val="24"/>
        </w:rPr>
        <w:t>katastr</w:t>
      </w:r>
      <w:r>
        <w:rPr>
          <w:rFonts w:ascii="Bookman Old Style" w:hAnsi="Bookman Old Style" w:cs="Nirmala UI"/>
          <w:sz w:val="24"/>
          <w:szCs w:val="24"/>
        </w:rPr>
        <w:t>a</w:t>
      </w:r>
      <w:r w:rsidRPr="00F61D76">
        <w:rPr>
          <w:rFonts w:ascii="Bookman Old Style" w:hAnsi="Bookman Old Style" w:cs="Nirmala UI"/>
          <w:sz w:val="24"/>
          <w:szCs w:val="24"/>
        </w:rPr>
        <w:t xml:space="preserve"> CATASTRUM.</w:t>
      </w:r>
    </w:p>
    <w:p w14:paraId="253C1A23" w14:textId="481F09E0" w:rsidR="004A60C8" w:rsidRPr="005D6B28" w:rsidRDefault="004A60C8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  <w:r w:rsidRPr="005D6B28">
        <w:rPr>
          <w:rFonts w:ascii="MinionPro-Regular" w:hAnsi="MinionPro-Regular" w:cs="MinionPro-Regular"/>
          <w:kern w:val="0"/>
          <w:sz w:val="24"/>
          <w:szCs w:val="24"/>
        </w:rPr>
        <w:t xml:space="preserve">SAMARJAY ZOLTÁN: </w:t>
      </w:r>
      <w:r w:rsidR="00104EB5" w:rsidRPr="00104EB5">
        <w:rPr>
          <w:rFonts w:ascii="MinionPro-Regular" w:hAnsi="MinionPro-Regular" w:cs="MinionPro-Regular"/>
          <w:kern w:val="0"/>
          <w:sz w:val="24"/>
          <w:szCs w:val="24"/>
        </w:rPr>
        <w:t>Cesta rodiny André z Durínska cez Čechy a Moravu do Uhor-</w:t>
      </w:r>
      <w:proofErr w:type="spellStart"/>
      <w:r w:rsidR="00104EB5" w:rsidRPr="00104EB5">
        <w:rPr>
          <w:rFonts w:ascii="MinionPro-Regular" w:hAnsi="MinionPro-Regular" w:cs="MinionPro-Regular"/>
          <w:kern w:val="0"/>
          <w:sz w:val="24"/>
          <w:szCs w:val="24"/>
        </w:rPr>
        <w:t>ska</w:t>
      </w:r>
      <w:proofErr w:type="spellEnd"/>
      <w:r w:rsidRPr="005D6B28">
        <w:rPr>
          <w:rFonts w:ascii="MinionPro-Regular" w:hAnsi="MinionPro-Regular" w:cs="MinionPro-Regular"/>
          <w:kern w:val="0"/>
          <w:sz w:val="24"/>
          <w:szCs w:val="24"/>
        </w:rPr>
        <w:t xml:space="preserve"> (</w:t>
      </w:r>
      <w:hyperlink r:id="rId6" w:history="1">
        <w:r w:rsidRPr="005D6B28">
          <w:rPr>
            <w:rStyle w:val="Hypertextovprepojenie"/>
            <w:rFonts w:ascii="MinionPro-Regular" w:hAnsi="MinionPro-Regular" w:cs="MinionPro-Regular"/>
            <w:kern w:val="0"/>
            <w:sz w:val="24"/>
            <w:szCs w:val="24"/>
          </w:rPr>
          <w:t>https://doi.org/10.59884/Catastrum.2024.2</w:t>
        </w:r>
      </w:hyperlink>
      <w:r w:rsidRPr="005D6B28">
        <w:rPr>
          <w:rFonts w:ascii="MinionPro-Regular" w:hAnsi="MinionPro-Regular" w:cs="MinionPro-Regular"/>
          <w:kern w:val="0"/>
          <w:sz w:val="24"/>
          <w:szCs w:val="24"/>
        </w:rPr>
        <w:t xml:space="preserve">). </w:t>
      </w:r>
    </w:p>
    <w:p w14:paraId="0B08BD9B" w14:textId="77777777" w:rsidR="004A60C8" w:rsidRPr="005D6B28" w:rsidRDefault="004A60C8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</w:p>
    <w:p w14:paraId="52E180FE" w14:textId="77777777" w:rsidR="00830E51" w:rsidRDefault="00830E51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</w:p>
    <w:p w14:paraId="205579F7" w14:textId="77777777" w:rsidR="00104EB5" w:rsidRPr="005D6B28" w:rsidRDefault="00104EB5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</w:p>
    <w:p w14:paraId="56649736" w14:textId="77777777" w:rsidR="00830E51" w:rsidRPr="005D6B28" w:rsidRDefault="00830E51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</w:p>
    <w:p w14:paraId="6DAE8479" w14:textId="77777777" w:rsidR="004A60C8" w:rsidRPr="005D6B28" w:rsidRDefault="004A60C8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</w:p>
    <w:p w14:paraId="16976DA3" w14:textId="0DC371AE" w:rsidR="004A60C8" w:rsidRPr="005D6B28" w:rsidRDefault="004A60C8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</w:p>
    <w:p w14:paraId="0155829B" w14:textId="77777777" w:rsidR="004A60C8" w:rsidRPr="005D6B28" w:rsidRDefault="004A60C8" w:rsidP="00955C2C">
      <w:pPr>
        <w:autoSpaceDE w:val="0"/>
        <w:autoSpaceDN w:val="0"/>
        <w:adjustRightInd w:val="0"/>
        <w:spacing w:line="240" w:lineRule="auto"/>
        <w:jc w:val="both"/>
        <w:rPr>
          <w:rFonts w:ascii="MinionPro-Regular" w:hAnsi="MinionPro-Regular" w:cs="MinionPro-Regular"/>
          <w:kern w:val="0"/>
          <w:sz w:val="24"/>
          <w:szCs w:val="24"/>
        </w:rPr>
      </w:pPr>
    </w:p>
    <w:p w14:paraId="3D55D882" w14:textId="77777777" w:rsidR="004A60C8" w:rsidRPr="005D6B28" w:rsidRDefault="004A60C8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Nirmala UI"/>
          <w:sz w:val="24"/>
          <w:szCs w:val="24"/>
        </w:rPr>
      </w:pPr>
    </w:p>
    <w:p w14:paraId="54211817" w14:textId="77777777" w:rsidR="00E011B7" w:rsidRPr="005D6B28" w:rsidRDefault="00E011B7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02653BD" w14:textId="77777777" w:rsidR="00B36922" w:rsidRPr="005D6B28" w:rsidRDefault="00B36922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28177760" w14:textId="77777777" w:rsidR="00B36922" w:rsidRPr="005D6B28" w:rsidRDefault="00B36922" w:rsidP="00955C2C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EE3F1E2" w14:textId="77777777" w:rsidR="00836C16" w:rsidRPr="005D6B28" w:rsidRDefault="00836C16" w:rsidP="00955C2C">
      <w:pPr>
        <w:jc w:val="both"/>
        <w:rPr>
          <w:rFonts w:ascii="Bookman Old Style" w:hAnsi="Bookman Old Style" w:cs="Calibri"/>
          <w:sz w:val="24"/>
          <w:szCs w:val="24"/>
        </w:rPr>
      </w:pPr>
    </w:p>
    <w:sectPr w:rsidR="00836C16" w:rsidRPr="005D6B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D575" w14:textId="77777777" w:rsidR="00D459B3" w:rsidRDefault="00D459B3" w:rsidP="00B0180D">
      <w:pPr>
        <w:spacing w:after="0" w:line="240" w:lineRule="auto"/>
      </w:pPr>
      <w:r>
        <w:separator/>
      </w:r>
    </w:p>
  </w:endnote>
  <w:endnote w:type="continuationSeparator" w:id="0">
    <w:p w14:paraId="23C154DA" w14:textId="77777777" w:rsidR="00D459B3" w:rsidRDefault="00D459B3" w:rsidP="00B01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FE32" w14:textId="77777777" w:rsidR="00B0180D" w:rsidRDefault="00B0180D">
    <w:pPr>
      <w:pStyle w:val="Pta"/>
    </w:pPr>
  </w:p>
  <w:p w14:paraId="1E6EA6FE" w14:textId="77777777" w:rsidR="00B0180D" w:rsidRDefault="00B018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C167" w14:textId="77777777" w:rsidR="00D459B3" w:rsidRDefault="00D459B3" w:rsidP="00B0180D">
      <w:pPr>
        <w:spacing w:after="0" w:line="240" w:lineRule="auto"/>
      </w:pPr>
      <w:r>
        <w:separator/>
      </w:r>
    </w:p>
  </w:footnote>
  <w:footnote w:type="continuationSeparator" w:id="0">
    <w:p w14:paraId="293652B5" w14:textId="77777777" w:rsidR="00D459B3" w:rsidRDefault="00D459B3" w:rsidP="00B01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E5"/>
    <w:rsid w:val="000564E4"/>
    <w:rsid w:val="000A3D8F"/>
    <w:rsid w:val="000A6269"/>
    <w:rsid w:val="00104EB5"/>
    <w:rsid w:val="001079B8"/>
    <w:rsid w:val="001D4351"/>
    <w:rsid w:val="00223AAF"/>
    <w:rsid w:val="0025175F"/>
    <w:rsid w:val="003220FA"/>
    <w:rsid w:val="00345613"/>
    <w:rsid w:val="003D6191"/>
    <w:rsid w:val="003D663A"/>
    <w:rsid w:val="00404492"/>
    <w:rsid w:val="00424CD2"/>
    <w:rsid w:val="004826C7"/>
    <w:rsid w:val="004A60C8"/>
    <w:rsid w:val="005945D4"/>
    <w:rsid w:val="005B78A0"/>
    <w:rsid w:val="005C7D08"/>
    <w:rsid w:val="005D6B28"/>
    <w:rsid w:val="00646CD2"/>
    <w:rsid w:val="006F2823"/>
    <w:rsid w:val="00734F93"/>
    <w:rsid w:val="00785C12"/>
    <w:rsid w:val="007934AC"/>
    <w:rsid w:val="007C41BB"/>
    <w:rsid w:val="00830E51"/>
    <w:rsid w:val="00836C16"/>
    <w:rsid w:val="0085623D"/>
    <w:rsid w:val="00857FE5"/>
    <w:rsid w:val="00955C2C"/>
    <w:rsid w:val="00966794"/>
    <w:rsid w:val="009723CC"/>
    <w:rsid w:val="00980E6C"/>
    <w:rsid w:val="00A01464"/>
    <w:rsid w:val="00A746E5"/>
    <w:rsid w:val="00A9638E"/>
    <w:rsid w:val="00AD7022"/>
    <w:rsid w:val="00AD796D"/>
    <w:rsid w:val="00B0180D"/>
    <w:rsid w:val="00B255C5"/>
    <w:rsid w:val="00B36922"/>
    <w:rsid w:val="00B50267"/>
    <w:rsid w:val="00B72672"/>
    <w:rsid w:val="00C1464C"/>
    <w:rsid w:val="00C74FE6"/>
    <w:rsid w:val="00CB243C"/>
    <w:rsid w:val="00CB5C2E"/>
    <w:rsid w:val="00D43331"/>
    <w:rsid w:val="00D459B3"/>
    <w:rsid w:val="00E011B7"/>
    <w:rsid w:val="00E667BE"/>
    <w:rsid w:val="00E7671B"/>
    <w:rsid w:val="00EC3249"/>
    <w:rsid w:val="00EF31A0"/>
    <w:rsid w:val="00F61D76"/>
    <w:rsid w:val="00F96B43"/>
    <w:rsid w:val="00F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4700"/>
  <w15:chartTrackingRefBased/>
  <w15:docId w15:val="{B6209F57-AFE2-4961-A1D6-814684C2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5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7F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7F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7F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7F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7F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7FE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7FE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7F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7F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7F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7FE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7FE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7FE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7FE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7F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7FE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7FE5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A60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A60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01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180D"/>
  </w:style>
  <w:style w:type="paragraph" w:styleId="Pta">
    <w:name w:val="footer"/>
    <w:basedOn w:val="Normlny"/>
    <w:link w:val="PtaChar"/>
    <w:uiPriority w:val="99"/>
    <w:unhideWhenUsed/>
    <w:rsid w:val="00B01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9884/Catastrum.2024.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Samarjay</dc:creator>
  <cp:keywords/>
  <dc:description/>
  <cp:lastModifiedBy>Zoltán Samarjay</cp:lastModifiedBy>
  <cp:revision>23</cp:revision>
  <dcterms:created xsi:type="dcterms:W3CDTF">2025-09-02T14:28:00Z</dcterms:created>
  <dcterms:modified xsi:type="dcterms:W3CDTF">2026-03-07T07:51:00Z</dcterms:modified>
</cp:coreProperties>
</file>